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B2F" w:rsidRDefault="004F1F4A" w:rsidP="005902DC">
      <w:pPr>
        <w:spacing w:after="240"/>
        <w:jc w:val="right"/>
        <w:rPr>
          <w:rFonts w:asciiTheme="minorHAnsi" w:hAnsiTheme="minorHAnsi"/>
          <w:b/>
        </w:rPr>
      </w:pPr>
      <w:bookmarkStart w:id="0" w:name="_GoBack"/>
      <w:bookmarkEnd w:id="0"/>
      <w:r>
        <w:rPr>
          <w:rFonts w:asciiTheme="minorHAnsi" w:hAnsiTheme="minorHAnsi"/>
          <w:b/>
        </w:rPr>
        <w:t>13</w:t>
      </w:r>
      <w:r w:rsidR="00967B2F">
        <w:rPr>
          <w:rFonts w:asciiTheme="minorHAnsi" w:hAnsiTheme="minorHAnsi"/>
          <w:b/>
        </w:rPr>
        <w:t xml:space="preserve"> </w:t>
      </w:r>
      <w:r>
        <w:rPr>
          <w:rFonts w:asciiTheme="minorHAnsi" w:hAnsiTheme="minorHAnsi"/>
          <w:b/>
        </w:rPr>
        <w:t>Mayıs</w:t>
      </w:r>
      <w:r w:rsidR="00967B2F">
        <w:rPr>
          <w:rFonts w:asciiTheme="minorHAnsi" w:hAnsiTheme="minorHAnsi"/>
          <w:b/>
        </w:rPr>
        <w:t xml:space="preserve"> 20</w:t>
      </w:r>
      <w:r w:rsidR="005634C5">
        <w:rPr>
          <w:rFonts w:asciiTheme="minorHAnsi" w:hAnsiTheme="minorHAnsi"/>
          <w:b/>
        </w:rPr>
        <w:t>24</w:t>
      </w:r>
    </w:p>
    <w:p w:rsidR="00F46180" w:rsidRDefault="00F46180" w:rsidP="00F46180">
      <w:pPr>
        <w:jc w:val="center"/>
        <w:rPr>
          <w:b/>
          <w:bCs/>
          <w:sz w:val="28"/>
          <w:szCs w:val="28"/>
        </w:rPr>
      </w:pPr>
      <w:r>
        <w:rPr>
          <w:b/>
          <w:bCs/>
          <w:sz w:val="28"/>
          <w:szCs w:val="28"/>
        </w:rPr>
        <w:t>At ve Binicilik Fuarı EQUIST 6. Kez Açılıyor</w:t>
      </w:r>
    </w:p>
    <w:p w:rsidR="00F46180" w:rsidRPr="00E149DD" w:rsidRDefault="00F46180" w:rsidP="00F46180">
      <w:pPr>
        <w:jc w:val="center"/>
        <w:rPr>
          <w:b/>
          <w:bCs/>
          <w:sz w:val="28"/>
          <w:szCs w:val="28"/>
        </w:rPr>
      </w:pPr>
    </w:p>
    <w:p w:rsidR="00F46180" w:rsidRDefault="00F46180" w:rsidP="00D51C2E">
      <w:pPr>
        <w:jc w:val="both"/>
      </w:pPr>
      <w:r>
        <w:t>Atçılık ve b</w:t>
      </w:r>
      <w:r w:rsidRPr="001173B6">
        <w:t xml:space="preserve">inicilik </w:t>
      </w:r>
      <w:r>
        <w:t>camiası</w:t>
      </w:r>
      <w:r w:rsidRPr="001173B6">
        <w:t xml:space="preserve">, </w:t>
      </w:r>
      <w:r>
        <w:t>30 Mayıs - 1 Haziran günleri arasında</w:t>
      </w:r>
      <w:r w:rsidRPr="001173B6">
        <w:t xml:space="preserve"> Yenikapı Avrasya Gösteri Merkezi’nde </w:t>
      </w:r>
      <w:r>
        <w:t xml:space="preserve">6. Uluslararası </w:t>
      </w:r>
      <w:r w:rsidRPr="001173B6">
        <w:t xml:space="preserve">At ve Binicilik Fuarı EQUIST </w:t>
      </w:r>
      <w:r>
        <w:t xml:space="preserve">Istanbul </w:t>
      </w:r>
      <w:proofErr w:type="spellStart"/>
      <w:r>
        <w:t>Horse</w:t>
      </w:r>
      <w:proofErr w:type="spellEnd"/>
      <w:r>
        <w:t xml:space="preserve"> Show’da buluşacak. “Geçmiş yıllarda olduğu gibi bu yıl da at ve binicilik endüstrisinin yerli ve yabancı markalarını ağırlamayı ve binicilik sporumuzu geniş kitlele</w:t>
      </w:r>
      <w:r w:rsidR="0059433E">
        <w:t>r ile buluşturmayı hedefliyoruz.</w:t>
      </w:r>
      <w:r>
        <w:t>” diyen EKO Fuarcılık Genel Müdürü İlker Altun, şunları ekledi:</w:t>
      </w:r>
    </w:p>
    <w:p w:rsidR="00F46180" w:rsidRDefault="00F46180" w:rsidP="00D51C2E">
      <w:pPr>
        <w:jc w:val="both"/>
      </w:pPr>
    </w:p>
    <w:p w:rsidR="00F46180" w:rsidRDefault="00F46180" w:rsidP="00D51C2E">
      <w:pPr>
        <w:jc w:val="both"/>
      </w:pPr>
      <w:r>
        <w:t xml:space="preserve">“İnsanlığın gelişim sürecinde çok büyük hizmetlerde bulunmuş güç ve ihtişam abidesi olan atlar, aynı zamanda son derece hassas ve güzel hayvanlardır. Beslenme ve sağlıkları için yoğun ilgi istemekte, çalışma düzenleri özel bir bilgi deneyim ve dikkat gerektirmektedir. Atların beslenme, bakım ve sağlık ürünleri büyük bir çeşitlilik içermekte olup Türkiye’de son yıllarda bu alanda önemli gelişmeler sağlandı. Ancak çok güçlü markaların rekabet alanı durumundaki at ve binici </w:t>
      </w:r>
      <w:proofErr w:type="gramStart"/>
      <w:r>
        <w:t>ekipmanlarında</w:t>
      </w:r>
      <w:proofErr w:type="gramEnd"/>
      <w:r>
        <w:t xml:space="preserve"> mesafe kaydetmemiz gerekiyor. EQUIST için başta Türkiye Binicilik Federasyonu (TBF) ve Türkiye Jokey Kulübü (TJK) olmak üzere atçılığa ilişkin tüm kurumlarla geniş bir işbirliği gerçekleştirdik. At ve biniciliğin sosyal, kültürel, sportif, endüstriyel alanlardaki çarpan etkisi çok büyük. </w:t>
      </w:r>
      <w:proofErr w:type="spellStart"/>
      <w:r>
        <w:t>EQUIST’in</w:t>
      </w:r>
      <w:proofErr w:type="spellEnd"/>
      <w:r>
        <w:t xml:space="preserve"> oluşturacağı platform ile bu konuda ilerleme kaydetmeyi planlıyoruz.”</w:t>
      </w:r>
    </w:p>
    <w:p w:rsidR="00F46180" w:rsidRPr="0090658C" w:rsidRDefault="00F46180" w:rsidP="00D51C2E">
      <w:pPr>
        <w:jc w:val="both"/>
      </w:pPr>
    </w:p>
    <w:p w:rsidR="00F46180" w:rsidRDefault="00F46180" w:rsidP="00D51C2E">
      <w:pPr>
        <w:jc w:val="both"/>
        <w:rPr>
          <w:bCs/>
        </w:rPr>
      </w:pPr>
      <w:proofErr w:type="gramStart"/>
      <w:r>
        <w:rPr>
          <w:bCs/>
        </w:rPr>
        <w:t xml:space="preserve">Geleneksel hale gelen </w:t>
      </w:r>
      <w:r w:rsidRPr="00686893">
        <w:rPr>
          <w:bCs/>
        </w:rPr>
        <w:t>atlı gösteriler ve zengin şovların yanı sıra</w:t>
      </w:r>
      <w:r>
        <w:rPr>
          <w:bCs/>
        </w:rPr>
        <w:t xml:space="preserve"> </w:t>
      </w:r>
      <w:proofErr w:type="spellStart"/>
      <w:r>
        <w:rPr>
          <w:bCs/>
        </w:rPr>
        <w:t>pony</w:t>
      </w:r>
      <w:proofErr w:type="spellEnd"/>
      <w:r>
        <w:rPr>
          <w:bCs/>
        </w:rPr>
        <w:t xml:space="preserve"> sınıfı atlarla</w:t>
      </w:r>
      <w:r w:rsidRPr="00686893">
        <w:rPr>
          <w:bCs/>
        </w:rPr>
        <w:t xml:space="preserve"> </w:t>
      </w:r>
      <w:proofErr w:type="spellStart"/>
      <w:r>
        <w:rPr>
          <w:bCs/>
        </w:rPr>
        <w:t>Equifun</w:t>
      </w:r>
      <w:proofErr w:type="spellEnd"/>
      <w:r>
        <w:rPr>
          <w:bCs/>
        </w:rPr>
        <w:t xml:space="preserve"> Yarışması, At Güzellik Yarışması, </w:t>
      </w:r>
      <w:proofErr w:type="spellStart"/>
      <w:r>
        <w:rPr>
          <w:bCs/>
        </w:rPr>
        <w:t>Endurans</w:t>
      </w:r>
      <w:proofErr w:type="spellEnd"/>
      <w:r>
        <w:rPr>
          <w:bCs/>
        </w:rPr>
        <w:t xml:space="preserve"> Atçılığı Paneli, Atlı Jimnastik etkinlikleri, At Yetiştiriciliği, Beslenmesi ve Veterinerlik Hizmetleri ile ilgili panellerin planlandığının bilgisini veren Altun, “ Tüm etkinliklere ek olarak, Bozdağ Film tarafından gerçekleştirilecek gösteriler ile </w:t>
      </w:r>
      <w:proofErr w:type="spellStart"/>
      <w:r>
        <w:rPr>
          <w:bCs/>
        </w:rPr>
        <w:t>atseverler</w:t>
      </w:r>
      <w:proofErr w:type="spellEnd"/>
      <w:r>
        <w:rPr>
          <w:bCs/>
        </w:rPr>
        <w:t xml:space="preserve"> atçılığımızın tarihine yolculuk da edebilecekler. </w:t>
      </w:r>
      <w:proofErr w:type="gramEnd"/>
      <w:r>
        <w:rPr>
          <w:bCs/>
        </w:rPr>
        <w:t xml:space="preserve">Sektörün tüm paydaşlarını ve atlara gönül verenleri Avrasya Gösteri ve Sanat merkezine bekliyoruz” dedi. </w:t>
      </w:r>
    </w:p>
    <w:p w:rsidR="00F46180" w:rsidRDefault="00F46180" w:rsidP="00D51C2E">
      <w:pPr>
        <w:jc w:val="both"/>
        <w:rPr>
          <w:bCs/>
        </w:rPr>
      </w:pPr>
    </w:p>
    <w:p w:rsidR="00F46180" w:rsidRDefault="00F46180" w:rsidP="00D51C2E">
      <w:pPr>
        <w:jc w:val="both"/>
        <w:rPr>
          <w:bCs/>
        </w:rPr>
      </w:pPr>
      <w:r>
        <w:rPr>
          <w:bCs/>
        </w:rPr>
        <w:t xml:space="preserve">Ziyaretçiler, EQUIST Fuarı’nın yanı sıra doğada yerleşik yaşama ilişkin ürünlerin sergilendiği Nature </w:t>
      </w:r>
      <w:proofErr w:type="spellStart"/>
      <w:r>
        <w:rPr>
          <w:bCs/>
        </w:rPr>
        <w:t>Houses</w:t>
      </w:r>
      <w:proofErr w:type="spellEnd"/>
      <w:r>
        <w:rPr>
          <w:bCs/>
        </w:rPr>
        <w:t xml:space="preserve"> Show - </w:t>
      </w:r>
      <w:proofErr w:type="spellStart"/>
      <w:r>
        <w:rPr>
          <w:bCs/>
        </w:rPr>
        <w:t>Gardenstyle</w:t>
      </w:r>
      <w:proofErr w:type="spellEnd"/>
      <w:r>
        <w:rPr>
          <w:bCs/>
        </w:rPr>
        <w:t xml:space="preserve"> Country Life </w:t>
      </w:r>
      <w:proofErr w:type="spellStart"/>
      <w:r w:rsidR="00FD1F0D">
        <w:rPr>
          <w:bCs/>
        </w:rPr>
        <w:t>E</w:t>
      </w:r>
      <w:r w:rsidR="00FD1F0D" w:rsidRPr="00FD1F0D">
        <w:rPr>
          <w:bCs/>
        </w:rPr>
        <w:t>xhibition</w:t>
      </w:r>
      <w:proofErr w:type="spellEnd"/>
      <w:r>
        <w:rPr>
          <w:bCs/>
        </w:rPr>
        <w:t xml:space="preserve"> </w:t>
      </w:r>
      <w:proofErr w:type="spellStart"/>
      <w:r>
        <w:rPr>
          <w:bCs/>
        </w:rPr>
        <w:t>standlarını</w:t>
      </w:r>
      <w:proofErr w:type="spellEnd"/>
      <w:r>
        <w:rPr>
          <w:bCs/>
        </w:rPr>
        <w:t xml:space="preserve"> da gezebilecekler.</w:t>
      </w:r>
    </w:p>
    <w:p w:rsidR="00DA549B" w:rsidRDefault="00C45AE5" w:rsidP="00D51C2E">
      <w:pPr>
        <w:spacing w:after="240" w:line="276" w:lineRule="auto"/>
        <w:jc w:val="both"/>
        <w:rPr>
          <w:b/>
          <w:bCs/>
          <w:i/>
          <w:iCs/>
        </w:rPr>
      </w:pPr>
      <w:r>
        <w:rPr>
          <w:b/>
          <w:bCs/>
          <w:i/>
          <w:iCs/>
        </w:rPr>
        <w:br/>
      </w:r>
      <w:r w:rsidR="00DA549B">
        <w:rPr>
          <w:b/>
          <w:bCs/>
          <w:i/>
          <w:iCs/>
        </w:rPr>
        <w:t xml:space="preserve">Uluslararası At ve Binicilik Fuarı EQUIST  İstanbul </w:t>
      </w:r>
      <w:proofErr w:type="spellStart"/>
      <w:r w:rsidR="00DA549B">
        <w:rPr>
          <w:b/>
          <w:bCs/>
          <w:i/>
          <w:iCs/>
        </w:rPr>
        <w:t>Horse</w:t>
      </w:r>
      <w:proofErr w:type="spellEnd"/>
      <w:r w:rsidR="00DA549B">
        <w:rPr>
          <w:b/>
          <w:bCs/>
          <w:i/>
          <w:iCs/>
        </w:rPr>
        <w:t xml:space="preserve"> Show</w:t>
      </w:r>
    </w:p>
    <w:p w:rsidR="00B37279" w:rsidRPr="005634C5" w:rsidRDefault="00DA549B" w:rsidP="00D51C2E">
      <w:pPr>
        <w:spacing w:after="240" w:line="276" w:lineRule="auto"/>
        <w:jc w:val="both"/>
        <w:rPr>
          <w:i/>
          <w:iCs/>
        </w:rPr>
      </w:pPr>
      <w:r>
        <w:rPr>
          <w:i/>
          <w:iCs/>
        </w:rPr>
        <w:t xml:space="preserve">Uluslararası At ve Binicilik Fuarı </w:t>
      </w:r>
      <w:r>
        <w:rPr>
          <w:b/>
          <w:bCs/>
          <w:i/>
          <w:iCs/>
        </w:rPr>
        <w:t xml:space="preserve">EQUIST </w:t>
      </w:r>
      <w:r w:rsidR="00B94F48">
        <w:rPr>
          <w:i/>
          <w:iCs/>
        </w:rPr>
        <w:t xml:space="preserve">İstanbul </w:t>
      </w:r>
      <w:proofErr w:type="spellStart"/>
      <w:r w:rsidR="00B94F48">
        <w:rPr>
          <w:i/>
          <w:iCs/>
        </w:rPr>
        <w:t>Horse</w:t>
      </w:r>
      <w:proofErr w:type="spellEnd"/>
      <w:r w:rsidR="00B94F48">
        <w:rPr>
          <w:i/>
          <w:iCs/>
        </w:rPr>
        <w:t xml:space="preserve"> Show, 30 </w:t>
      </w:r>
      <w:r>
        <w:rPr>
          <w:i/>
          <w:iCs/>
        </w:rPr>
        <w:t xml:space="preserve">Mayıs-1 Haziran 2024 tarihleri arasında Yenikapı Avrasya Gösteri ve Sanat Merkezi’nde gerçekleştirilecek. </w:t>
      </w:r>
      <w:proofErr w:type="spellStart"/>
      <w:r>
        <w:rPr>
          <w:b/>
          <w:bCs/>
          <w:i/>
          <w:iCs/>
        </w:rPr>
        <w:t>EQUIST</w:t>
      </w:r>
      <w:r>
        <w:rPr>
          <w:i/>
          <w:iCs/>
        </w:rPr>
        <w:t>’in</w:t>
      </w:r>
      <w:proofErr w:type="spellEnd"/>
      <w:r>
        <w:rPr>
          <w:i/>
          <w:iCs/>
        </w:rPr>
        <w:t xml:space="preserve"> katılımcıları at ve binicilik dünyasının önemli markalarını temsil edecek. At ve binici kıyafetleri, üretim, besleme, bakım, tedavi, taşıma, spor ve yarışma amaçlı eğitim, </w:t>
      </w:r>
      <w:proofErr w:type="spellStart"/>
      <w:r>
        <w:rPr>
          <w:i/>
          <w:iCs/>
        </w:rPr>
        <w:t>box</w:t>
      </w:r>
      <w:proofErr w:type="spellEnd"/>
      <w:r>
        <w:rPr>
          <w:i/>
          <w:iCs/>
        </w:rPr>
        <w:t xml:space="preserve">, tavla, açık-kapalı manej başta olmak üzere sektörün tüm gereksinimine yanıt verecek ürün ve hizmet grupları, </w:t>
      </w:r>
      <w:proofErr w:type="spellStart"/>
      <w:r>
        <w:rPr>
          <w:b/>
          <w:bCs/>
          <w:i/>
          <w:iCs/>
        </w:rPr>
        <w:t>EQUIST</w:t>
      </w:r>
      <w:r>
        <w:rPr>
          <w:i/>
          <w:iCs/>
        </w:rPr>
        <w:t>’de</w:t>
      </w:r>
      <w:proofErr w:type="spellEnd"/>
      <w:r>
        <w:rPr>
          <w:i/>
          <w:iCs/>
        </w:rPr>
        <w:t xml:space="preserve"> sergilenecek. Türk at camiası üyelerinin yanı sıra, Ortadoğu ve Orta Asya Türki Cumhuriyetleri’nden yüksek ilgi gören </w:t>
      </w:r>
      <w:r>
        <w:rPr>
          <w:b/>
          <w:bCs/>
          <w:i/>
          <w:iCs/>
        </w:rPr>
        <w:t>EQUIST</w:t>
      </w:r>
      <w:r>
        <w:rPr>
          <w:i/>
          <w:iCs/>
        </w:rPr>
        <w:t xml:space="preserve"> sektöre gönül verenleri tekrar aynı çatı altında toplayacak. </w:t>
      </w:r>
    </w:p>
    <w:sectPr w:rsidR="00B37279" w:rsidRPr="005634C5" w:rsidSect="00213735">
      <w:headerReference w:type="default" r:id="rId7"/>
      <w:footerReference w:type="default" r:id="rId8"/>
      <w:pgSz w:w="11906" w:h="16838"/>
      <w:pgMar w:top="1418" w:right="1418" w:bottom="96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74B" w:rsidRDefault="003D774B" w:rsidP="00967B2F">
      <w:r>
        <w:separator/>
      </w:r>
    </w:p>
  </w:endnote>
  <w:endnote w:type="continuationSeparator" w:id="0">
    <w:p w:rsidR="003D774B" w:rsidRDefault="003D774B" w:rsidP="00967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Narrow">
    <w:altName w:val="Arial Narrow"/>
    <w:charset w:val="A2"/>
    <w:family w:val="swiss"/>
    <w:pitch w:val="variable"/>
    <w:sig w:usb0="00000007" w:usb1="00000000" w:usb2="00000000" w:usb3="00000000" w:csb0="00000093"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95F" w:rsidRDefault="00B6595F" w:rsidP="00B6595F">
    <w:pPr>
      <w:tabs>
        <w:tab w:val="left" w:pos="-1985"/>
      </w:tabs>
      <w:spacing w:line="276" w:lineRule="auto"/>
      <w:jc w:val="center"/>
      <w:rPr>
        <w:rFonts w:ascii="Arial" w:hAnsi="Arial" w:cs="Arial"/>
        <w:sz w:val="18"/>
        <w:szCs w:val="18"/>
      </w:rPr>
    </w:pPr>
  </w:p>
  <w:p w:rsidR="00B6595F" w:rsidRPr="00396194" w:rsidRDefault="00B6595F" w:rsidP="00B6595F">
    <w:pPr>
      <w:widowControl w:val="0"/>
      <w:tabs>
        <w:tab w:val="left" w:pos="9356"/>
      </w:tabs>
      <w:autoSpaceDE w:val="0"/>
      <w:autoSpaceDN w:val="0"/>
      <w:adjustRightInd w:val="0"/>
      <w:spacing w:line="200" w:lineRule="exact"/>
      <w:ind w:right="-998"/>
      <w:rPr>
        <w:rFonts w:ascii="Times New Roman" w:hAnsi="Times New Roman"/>
        <w:color w:val="181512"/>
        <w:sz w:val="20"/>
        <w:lang w:val="en-US"/>
      </w:rPr>
    </w:pPr>
    <w:r>
      <w:rPr>
        <w:rFonts w:ascii="Helvetica Narrow" w:hAnsi="Helvetica Narrow"/>
        <w:noProof/>
        <w:color w:val="181512"/>
        <w:sz w:val="16"/>
        <w:lang w:eastAsia="tr-TR"/>
      </w:rPr>
      <w:drawing>
        <wp:anchor distT="0" distB="0" distL="114300" distR="114300" simplePos="0" relativeHeight="251659264" behindDoc="0" locked="0" layoutInCell="1" allowOverlap="1" wp14:anchorId="69358450" wp14:editId="4521E9C6">
          <wp:simplePos x="0" y="0"/>
          <wp:positionH relativeFrom="column">
            <wp:posOffset>70485</wp:posOffset>
          </wp:positionH>
          <wp:positionV relativeFrom="paragraph">
            <wp:posOffset>113030</wp:posOffset>
          </wp:positionV>
          <wp:extent cx="719455" cy="360045"/>
          <wp:effectExtent l="0" t="0" r="4445" b="1905"/>
          <wp:wrapNone/>
          <wp:docPr id="10" name="Resim 10"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455" cy="360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6595F" w:rsidRPr="00396194" w:rsidRDefault="00B6595F" w:rsidP="00B6595F">
    <w:pPr>
      <w:widowControl w:val="0"/>
      <w:autoSpaceDE w:val="0"/>
      <w:autoSpaceDN w:val="0"/>
      <w:adjustRightInd w:val="0"/>
      <w:spacing w:line="276" w:lineRule="auto"/>
      <w:ind w:right="-998"/>
      <w:jc w:val="center"/>
      <w:rPr>
        <w:rFonts w:ascii="Times New Roman" w:hAnsi="Times New Roman"/>
        <w:color w:val="181512"/>
        <w:sz w:val="20"/>
        <w:lang w:val="en-US"/>
      </w:rPr>
    </w:pPr>
    <w:r>
      <w:rPr>
        <w:rFonts w:ascii="Times New Roman" w:hAnsi="Times New Roman"/>
        <w:color w:val="181512"/>
        <w:sz w:val="20"/>
        <w:lang w:val="en-US"/>
      </w:rPr>
      <w:t xml:space="preserve">                                   </w:t>
    </w:r>
    <w:proofErr w:type="spellStart"/>
    <w:r w:rsidRPr="00396194">
      <w:rPr>
        <w:rFonts w:ascii="Times New Roman" w:hAnsi="Times New Roman"/>
        <w:color w:val="181512"/>
        <w:sz w:val="20"/>
        <w:lang w:val="en-US"/>
      </w:rPr>
      <w:t>Biracılar</w:t>
    </w:r>
    <w:proofErr w:type="spellEnd"/>
    <w:r w:rsidRPr="00396194">
      <w:rPr>
        <w:rFonts w:ascii="Times New Roman" w:hAnsi="Times New Roman"/>
        <w:color w:val="181512"/>
        <w:sz w:val="20"/>
        <w:lang w:val="en-US"/>
      </w:rPr>
      <w:t xml:space="preserve"> </w:t>
    </w:r>
    <w:proofErr w:type="spellStart"/>
    <w:r w:rsidRPr="00396194">
      <w:rPr>
        <w:rFonts w:ascii="Times New Roman" w:hAnsi="Times New Roman"/>
        <w:color w:val="181512"/>
        <w:sz w:val="20"/>
        <w:lang w:val="en-US"/>
      </w:rPr>
      <w:t>Sokak</w:t>
    </w:r>
    <w:proofErr w:type="spellEnd"/>
    <w:r w:rsidRPr="00396194">
      <w:rPr>
        <w:rFonts w:ascii="Times New Roman" w:hAnsi="Times New Roman"/>
        <w:color w:val="181512"/>
        <w:sz w:val="20"/>
        <w:lang w:val="en-US"/>
      </w:rPr>
      <w:t xml:space="preserve"> No: 10 </w:t>
    </w:r>
    <w:proofErr w:type="spellStart"/>
    <w:r w:rsidRPr="00396194">
      <w:rPr>
        <w:rFonts w:ascii="Times New Roman" w:hAnsi="Times New Roman"/>
        <w:color w:val="181512"/>
        <w:sz w:val="20"/>
        <w:lang w:val="en-US"/>
      </w:rPr>
      <w:t>Mecidiyeköy</w:t>
    </w:r>
    <w:proofErr w:type="spellEnd"/>
    <w:r w:rsidRPr="00396194">
      <w:rPr>
        <w:rFonts w:ascii="Times New Roman" w:hAnsi="Times New Roman"/>
        <w:color w:val="181512"/>
        <w:sz w:val="20"/>
        <w:lang w:val="en-US"/>
      </w:rPr>
      <w:t xml:space="preserve"> 34387 </w:t>
    </w:r>
    <w:proofErr w:type="spellStart"/>
    <w:r w:rsidRPr="00396194">
      <w:rPr>
        <w:rFonts w:ascii="Times New Roman" w:hAnsi="Times New Roman"/>
        <w:color w:val="181512"/>
        <w:sz w:val="20"/>
        <w:lang w:val="en-US"/>
      </w:rPr>
      <w:t>Şişli</w:t>
    </w:r>
    <w:proofErr w:type="spellEnd"/>
    <w:r w:rsidRPr="00396194">
      <w:rPr>
        <w:rFonts w:ascii="Times New Roman" w:hAnsi="Times New Roman"/>
        <w:color w:val="181512"/>
        <w:sz w:val="20"/>
        <w:lang w:val="en-US"/>
      </w:rPr>
      <w:t xml:space="preserve"> - İSTANBUL - TÜRKİYE</w:t>
    </w:r>
  </w:p>
  <w:p w:rsidR="00B6595F" w:rsidRPr="006F00D4" w:rsidRDefault="00B6595F" w:rsidP="00B6595F">
    <w:pPr>
      <w:widowControl w:val="0"/>
      <w:autoSpaceDE w:val="0"/>
      <w:autoSpaceDN w:val="0"/>
      <w:adjustRightInd w:val="0"/>
      <w:spacing w:line="276" w:lineRule="auto"/>
      <w:ind w:right="-998"/>
      <w:rPr>
        <w:rFonts w:ascii="Times New Roman" w:hAnsi="Times New Roman"/>
        <w:sz w:val="20"/>
        <w:lang w:val="de-DE"/>
      </w:rPr>
    </w:pPr>
    <w:r>
      <w:rPr>
        <w:rFonts w:ascii="Times New Roman" w:hAnsi="Times New Roman"/>
        <w:sz w:val="20"/>
        <w:lang w:val="de-DE"/>
      </w:rPr>
      <w:t xml:space="preserve">                                                         </w:t>
    </w:r>
    <w:r w:rsidRPr="006F00D4">
      <w:rPr>
        <w:rFonts w:ascii="Times New Roman" w:hAnsi="Times New Roman"/>
        <w:sz w:val="20"/>
        <w:lang w:val="de-DE"/>
      </w:rPr>
      <w:t>Tel +90.212.2669158  Fax +90.212.266 91 63     e-</w:t>
    </w:r>
    <w:proofErr w:type="spellStart"/>
    <w:r w:rsidRPr="006F00D4">
      <w:rPr>
        <w:rFonts w:ascii="Times New Roman" w:hAnsi="Times New Roman"/>
        <w:sz w:val="20"/>
        <w:lang w:val="de-DE"/>
      </w:rPr>
      <w:t>posta</w:t>
    </w:r>
    <w:proofErr w:type="spellEnd"/>
    <w:r w:rsidRPr="006F00D4">
      <w:rPr>
        <w:rFonts w:ascii="Times New Roman" w:hAnsi="Times New Roman"/>
        <w:sz w:val="20"/>
        <w:lang w:val="de-DE"/>
      </w:rPr>
      <w:t>:  info@equist.org</w:t>
    </w:r>
  </w:p>
  <w:p w:rsidR="00B6595F" w:rsidRPr="00044312" w:rsidRDefault="00B6595F" w:rsidP="00B6595F">
    <w:pPr>
      <w:widowControl w:val="0"/>
      <w:autoSpaceDE w:val="0"/>
      <w:autoSpaceDN w:val="0"/>
      <w:adjustRightInd w:val="0"/>
      <w:spacing w:line="276" w:lineRule="auto"/>
      <w:ind w:right="-998"/>
      <w:jc w:val="center"/>
      <w:rPr>
        <w:rFonts w:ascii="Times New Roman" w:hAnsi="Times New Roman"/>
        <w:sz w:val="20"/>
        <w:lang w:val="de-DE"/>
      </w:rPr>
    </w:pPr>
  </w:p>
  <w:p w:rsidR="00B6595F" w:rsidRDefault="00B6595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74B" w:rsidRDefault="003D774B" w:rsidP="00967B2F">
      <w:r>
        <w:separator/>
      </w:r>
    </w:p>
  </w:footnote>
  <w:footnote w:type="continuationSeparator" w:id="0">
    <w:p w:rsidR="003D774B" w:rsidRDefault="003D774B" w:rsidP="00967B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7B2F" w:rsidRDefault="00967B2F">
    <w:pPr>
      <w:pStyle w:val="stbilgi"/>
    </w:pPr>
    <w:r>
      <w:rPr>
        <w:noProof/>
        <w:lang w:eastAsia="tr-TR"/>
      </w:rPr>
      <w:drawing>
        <wp:inline distT="0" distB="0" distL="0" distR="0" wp14:anchorId="42CE84D0" wp14:editId="07C9F12A">
          <wp:extent cx="5748278" cy="852656"/>
          <wp:effectExtent l="0" t="0" r="5080" b="508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m-ust-bant-t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748278" cy="852656"/>
                  </a:xfrm>
                  <a:prstGeom prst="rect">
                    <a:avLst/>
                  </a:prstGeom>
                  <a:noFill/>
                  <a:ln>
                    <a:noFill/>
                  </a:ln>
                </pic:spPr>
              </pic:pic>
            </a:graphicData>
          </a:graphic>
        </wp:inline>
      </w:drawing>
    </w:r>
  </w:p>
  <w:p w:rsidR="00967B2F" w:rsidRDefault="00967B2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FBD"/>
    <w:rsid w:val="000379B6"/>
    <w:rsid w:val="00072E96"/>
    <w:rsid w:val="00100E1C"/>
    <w:rsid w:val="00103D51"/>
    <w:rsid w:val="00113D25"/>
    <w:rsid w:val="0014626E"/>
    <w:rsid w:val="00152720"/>
    <w:rsid w:val="00197CB7"/>
    <w:rsid w:val="001C4CD4"/>
    <w:rsid w:val="00213735"/>
    <w:rsid w:val="00256F6A"/>
    <w:rsid w:val="00271098"/>
    <w:rsid w:val="002B3213"/>
    <w:rsid w:val="002D70F6"/>
    <w:rsid w:val="00354FE5"/>
    <w:rsid w:val="00365DDB"/>
    <w:rsid w:val="00371A02"/>
    <w:rsid w:val="0039531B"/>
    <w:rsid w:val="003A5663"/>
    <w:rsid w:val="003B615D"/>
    <w:rsid w:val="003D2741"/>
    <w:rsid w:val="003D4D87"/>
    <w:rsid w:val="003D56E9"/>
    <w:rsid w:val="003D774B"/>
    <w:rsid w:val="00407858"/>
    <w:rsid w:val="004A1BE3"/>
    <w:rsid w:val="004A4751"/>
    <w:rsid w:val="004B36D5"/>
    <w:rsid w:val="004D01A3"/>
    <w:rsid w:val="004D4A00"/>
    <w:rsid w:val="004F1F4A"/>
    <w:rsid w:val="005122C2"/>
    <w:rsid w:val="005634C5"/>
    <w:rsid w:val="00565D08"/>
    <w:rsid w:val="0056749B"/>
    <w:rsid w:val="005718FC"/>
    <w:rsid w:val="005902DC"/>
    <w:rsid w:val="0059433E"/>
    <w:rsid w:val="005A17B5"/>
    <w:rsid w:val="005E551C"/>
    <w:rsid w:val="00600357"/>
    <w:rsid w:val="00603B06"/>
    <w:rsid w:val="00604000"/>
    <w:rsid w:val="00606F3D"/>
    <w:rsid w:val="00615F0A"/>
    <w:rsid w:val="006226BD"/>
    <w:rsid w:val="0063072E"/>
    <w:rsid w:val="00631B8B"/>
    <w:rsid w:val="00632C45"/>
    <w:rsid w:val="0063713D"/>
    <w:rsid w:val="00643668"/>
    <w:rsid w:val="00652153"/>
    <w:rsid w:val="00657CD0"/>
    <w:rsid w:val="00667E9F"/>
    <w:rsid w:val="00681122"/>
    <w:rsid w:val="006A58B3"/>
    <w:rsid w:val="006B05EF"/>
    <w:rsid w:val="006D4D34"/>
    <w:rsid w:val="006F3D1C"/>
    <w:rsid w:val="007633C2"/>
    <w:rsid w:val="00763FBD"/>
    <w:rsid w:val="00770BC8"/>
    <w:rsid w:val="00773292"/>
    <w:rsid w:val="007B51CD"/>
    <w:rsid w:val="007B63F4"/>
    <w:rsid w:val="007C524A"/>
    <w:rsid w:val="007C6915"/>
    <w:rsid w:val="007D1BED"/>
    <w:rsid w:val="00816874"/>
    <w:rsid w:val="008177CC"/>
    <w:rsid w:val="00831ABD"/>
    <w:rsid w:val="00835847"/>
    <w:rsid w:val="008672AB"/>
    <w:rsid w:val="00877357"/>
    <w:rsid w:val="0088201D"/>
    <w:rsid w:val="008826AD"/>
    <w:rsid w:val="008A5E59"/>
    <w:rsid w:val="008B2D55"/>
    <w:rsid w:val="008D2EA3"/>
    <w:rsid w:val="008D337F"/>
    <w:rsid w:val="00937309"/>
    <w:rsid w:val="00941606"/>
    <w:rsid w:val="00967B2F"/>
    <w:rsid w:val="009C153B"/>
    <w:rsid w:val="009E6C30"/>
    <w:rsid w:val="009F19BA"/>
    <w:rsid w:val="00A01382"/>
    <w:rsid w:val="00A62D3E"/>
    <w:rsid w:val="00A678CE"/>
    <w:rsid w:val="00A95711"/>
    <w:rsid w:val="00AB5E87"/>
    <w:rsid w:val="00AC3149"/>
    <w:rsid w:val="00AC72AD"/>
    <w:rsid w:val="00AF129E"/>
    <w:rsid w:val="00B27869"/>
    <w:rsid w:val="00B37279"/>
    <w:rsid w:val="00B6595F"/>
    <w:rsid w:val="00B72407"/>
    <w:rsid w:val="00B74BCD"/>
    <w:rsid w:val="00B94F48"/>
    <w:rsid w:val="00B97C63"/>
    <w:rsid w:val="00BA3C97"/>
    <w:rsid w:val="00BB210C"/>
    <w:rsid w:val="00BC3DBB"/>
    <w:rsid w:val="00BC4006"/>
    <w:rsid w:val="00BF4F3B"/>
    <w:rsid w:val="00BF6D87"/>
    <w:rsid w:val="00C33B0F"/>
    <w:rsid w:val="00C45AE5"/>
    <w:rsid w:val="00C65027"/>
    <w:rsid w:val="00C94A58"/>
    <w:rsid w:val="00CB06A5"/>
    <w:rsid w:val="00CD2EE8"/>
    <w:rsid w:val="00CD5EB2"/>
    <w:rsid w:val="00CF3ACD"/>
    <w:rsid w:val="00CF44F3"/>
    <w:rsid w:val="00D51C2E"/>
    <w:rsid w:val="00D86F5B"/>
    <w:rsid w:val="00DA549B"/>
    <w:rsid w:val="00DD40C9"/>
    <w:rsid w:val="00DF4EF1"/>
    <w:rsid w:val="00E11F35"/>
    <w:rsid w:val="00E14A96"/>
    <w:rsid w:val="00E52E59"/>
    <w:rsid w:val="00E72366"/>
    <w:rsid w:val="00E74E7E"/>
    <w:rsid w:val="00EA2E01"/>
    <w:rsid w:val="00ED4D33"/>
    <w:rsid w:val="00F44198"/>
    <w:rsid w:val="00F46180"/>
    <w:rsid w:val="00F55A7A"/>
    <w:rsid w:val="00FD1F0D"/>
    <w:rsid w:val="00FD6B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BE3"/>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7B2F"/>
    <w:pPr>
      <w:tabs>
        <w:tab w:val="center" w:pos="4536"/>
        <w:tab w:val="right" w:pos="9072"/>
      </w:tabs>
    </w:pPr>
  </w:style>
  <w:style w:type="character" w:customStyle="1" w:styleId="stbilgiChar">
    <w:name w:val="Üstbilgi Char"/>
    <w:basedOn w:val="VarsaylanParagrafYazTipi"/>
    <w:link w:val="stbilgi"/>
    <w:uiPriority w:val="99"/>
    <w:rsid w:val="00967B2F"/>
    <w:rPr>
      <w:rFonts w:ascii="Calibri" w:hAnsi="Calibri" w:cs="Times New Roman"/>
    </w:rPr>
  </w:style>
  <w:style w:type="paragraph" w:styleId="Altbilgi">
    <w:name w:val="footer"/>
    <w:basedOn w:val="Normal"/>
    <w:link w:val="AltbilgiChar"/>
    <w:uiPriority w:val="99"/>
    <w:unhideWhenUsed/>
    <w:rsid w:val="00967B2F"/>
    <w:pPr>
      <w:tabs>
        <w:tab w:val="center" w:pos="4536"/>
        <w:tab w:val="right" w:pos="9072"/>
      </w:tabs>
    </w:pPr>
  </w:style>
  <w:style w:type="character" w:customStyle="1" w:styleId="AltbilgiChar">
    <w:name w:val="Altbilgi Char"/>
    <w:basedOn w:val="VarsaylanParagrafYazTipi"/>
    <w:link w:val="Altbilgi"/>
    <w:uiPriority w:val="99"/>
    <w:rsid w:val="00967B2F"/>
    <w:rPr>
      <w:rFonts w:ascii="Calibri" w:hAnsi="Calibri" w:cs="Times New Roman"/>
    </w:rPr>
  </w:style>
  <w:style w:type="paragraph" w:styleId="BalonMetni">
    <w:name w:val="Balloon Text"/>
    <w:basedOn w:val="Normal"/>
    <w:link w:val="BalonMetniChar"/>
    <w:uiPriority w:val="99"/>
    <w:semiHidden/>
    <w:unhideWhenUsed/>
    <w:rsid w:val="00967B2F"/>
    <w:rPr>
      <w:rFonts w:ascii="Tahoma" w:hAnsi="Tahoma" w:cs="Tahoma"/>
      <w:sz w:val="16"/>
      <w:szCs w:val="16"/>
    </w:rPr>
  </w:style>
  <w:style w:type="character" w:customStyle="1" w:styleId="BalonMetniChar">
    <w:name w:val="Balon Metni Char"/>
    <w:basedOn w:val="VarsaylanParagrafYazTipi"/>
    <w:link w:val="BalonMetni"/>
    <w:uiPriority w:val="99"/>
    <w:semiHidden/>
    <w:rsid w:val="00967B2F"/>
    <w:rPr>
      <w:rFonts w:ascii="Tahoma" w:hAnsi="Tahoma" w:cs="Tahoma"/>
      <w:sz w:val="16"/>
      <w:szCs w:val="16"/>
    </w:rPr>
  </w:style>
  <w:style w:type="character" w:styleId="Kpr">
    <w:name w:val="Hyperlink"/>
    <w:basedOn w:val="VarsaylanParagrafYazTipi"/>
    <w:uiPriority w:val="99"/>
    <w:unhideWhenUsed/>
    <w:rsid w:val="008826A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BE3"/>
    <w:pPr>
      <w:spacing w:after="0" w:line="240" w:lineRule="auto"/>
    </w:pPr>
    <w:rPr>
      <w:rFonts w:ascii="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67B2F"/>
    <w:pPr>
      <w:tabs>
        <w:tab w:val="center" w:pos="4536"/>
        <w:tab w:val="right" w:pos="9072"/>
      </w:tabs>
    </w:pPr>
  </w:style>
  <w:style w:type="character" w:customStyle="1" w:styleId="stbilgiChar">
    <w:name w:val="Üstbilgi Char"/>
    <w:basedOn w:val="VarsaylanParagrafYazTipi"/>
    <w:link w:val="stbilgi"/>
    <w:uiPriority w:val="99"/>
    <w:rsid w:val="00967B2F"/>
    <w:rPr>
      <w:rFonts w:ascii="Calibri" w:hAnsi="Calibri" w:cs="Times New Roman"/>
    </w:rPr>
  </w:style>
  <w:style w:type="paragraph" w:styleId="Altbilgi">
    <w:name w:val="footer"/>
    <w:basedOn w:val="Normal"/>
    <w:link w:val="AltbilgiChar"/>
    <w:uiPriority w:val="99"/>
    <w:unhideWhenUsed/>
    <w:rsid w:val="00967B2F"/>
    <w:pPr>
      <w:tabs>
        <w:tab w:val="center" w:pos="4536"/>
        <w:tab w:val="right" w:pos="9072"/>
      </w:tabs>
    </w:pPr>
  </w:style>
  <w:style w:type="character" w:customStyle="1" w:styleId="AltbilgiChar">
    <w:name w:val="Altbilgi Char"/>
    <w:basedOn w:val="VarsaylanParagrafYazTipi"/>
    <w:link w:val="Altbilgi"/>
    <w:uiPriority w:val="99"/>
    <w:rsid w:val="00967B2F"/>
    <w:rPr>
      <w:rFonts w:ascii="Calibri" w:hAnsi="Calibri" w:cs="Times New Roman"/>
    </w:rPr>
  </w:style>
  <w:style w:type="paragraph" w:styleId="BalonMetni">
    <w:name w:val="Balloon Text"/>
    <w:basedOn w:val="Normal"/>
    <w:link w:val="BalonMetniChar"/>
    <w:uiPriority w:val="99"/>
    <w:semiHidden/>
    <w:unhideWhenUsed/>
    <w:rsid w:val="00967B2F"/>
    <w:rPr>
      <w:rFonts w:ascii="Tahoma" w:hAnsi="Tahoma" w:cs="Tahoma"/>
      <w:sz w:val="16"/>
      <w:szCs w:val="16"/>
    </w:rPr>
  </w:style>
  <w:style w:type="character" w:customStyle="1" w:styleId="BalonMetniChar">
    <w:name w:val="Balon Metni Char"/>
    <w:basedOn w:val="VarsaylanParagrafYazTipi"/>
    <w:link w:val="BalonMetni"/>
    <w:uiPriority w:val="99"/>
    <w:semiHidden/>
    <w:rsid w:val="00967B2F"/>
    <w:rPr>
      <w:rFonts w:ascii="Tahoma" w:hAnsi="Tahoma" w:cs="Tahoma"/>
      <w:sz w:val="16"/>
      <w:szCs w:val="16"/>
    </w:rPr>
  </w:style>
  <w:style w:type="character" w:styleId="Kpr">
    <w:name w:val="Hyperlink"/>
    <w:basedOn w:val="VarsaylanParagrafYazTipi"/>
    <w:uiPriority w:val="99"/>
    <w:unhideWhenUsed/>
    <w:rsid w:val="008826A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5299">
      <w:bodyDiv w:val="1"/>
      <w:marLeft w:val="0"/>
      <w:marRight w:val="0"/>
      <w:marTop w:val="0"/>
      <w:marBottom w:val="0"/>
      <w:divBdr>
        <w:top w:val="none" w:sz="0" w:space="0" w:color="auto"/>
        <w:left w:val="none" w:sz="0" w:space="0" w:color="auto"/>
        <w:bottom w:val="none" w:sz="0" w:space="0" w:color="auto"/>
        <w:right w:val="none" w:sz="0" w:space="0" w:color="auto"/>
      </w:divBdr>
    </w:div>
    <w:div w:id="474953950">
      <w:bodyDiv w:val="1"/>
      <w:marLeft w:val="0"/>
      <w:marRight w:val="0"/>
      <w:marTop w:val="0"/>
      <w:marBottom w:val="0"/>
      <w:divBdr>
        <w:top w:val="none" w:sz="0" w:space="0" w:color="auto"/>
        <w:left w:val="none" w:sz="0" w:space="0" w:color="auto"/>
        <w:bottom w:val="none" w:sz="0" w:space="0" w:color="auto"/>
        <w:right w:val="none" w:sz="0" w:space="0" w:color="auto"/>
      </w:divBdr>
    </w:div>
    <w:div w:id="508058518">
      <w:bodyDiv w:val="1"/>
      <w:marLeft w:val="0"/>
      <w:marRight w:val="0"/>
      <w:marTop w:val="0"/>
      <w:marBottom w:val="0"/>
      <w:divBdr>
        <w:top w:val="none" w:sz="0" w:space="0" w:color="auto"/>
        <w:left w:val="none" w:sz="0" w:space="0" w:color="auto"/>
        <w:bottom w:val="none" w:sz="0" w:space="0" w:color="auto"/>
        <w:right w:val="none" w:sz="0" w:space="0" w:color="auto"/>
      </w:divBdr>
    </w:div>
    <w:div w:id="517626059">
      <w:bodyDiv w:val="1"/>
      <w:marLeft w:val="0"/>
      <w:marRight w:val="0"/>
      <w:marTop w:val="0"/>
      <w:marBottom w:val="0"/>
      <w:divBdr>
        <w:top w:val="none" w:sz="0" w:space="0" w:color="auto"/>
        <w:left w:val="none" w:sz="0" w:space="0" w:color="auto"/>
        <w:bottom w:val="none" w:sz="0" w:space="0" w:color="auto"/>
        <w:right w:val="none" w:sz="0" w:space="0" w:color="auto"/>
      </w:divBdr>
    </w:div>
    <w:div w:id="518085347">
      <w:bodyDiv w:val="1"/>
      <w:marLeft w:val="0"/>
      <w:marRight w:val="0"/>
      <w:marTop w:val="0"/>
      <w:marBottom w:val="0"/>
      <w:divBdr>
        <w:top w:val="none" w:sz="0" w:space="0" w:color="auto"/>
        <w:left w:val="none" w:sz="0" w:space="0" w:color="auto"/>
        <w:bottom w:val="none" w:sz="0" w:space="0" w:color="auto"/>
        <w:right w:val="none" w:sz="0" w:space="0" w:color="auto"/>
      </w:divBdr>
    </w:div>
    <w:div w:id="672954702">
      <w:bodyDiv w:val="1"/>
      <w:marLeft w:val="0"/>
      <w:marRight w:val="0"/>
      <w:marTop w:val="0"/>
      <w:marBottom w:val="0"/>
      <w:divBdr>
        <w:top w:val="none" w:sz="0" w:space="0" w:color="auto"/>
        <w:left w:val="none" w:sz="0" w:space="0" w:color="auto"/>
        <w:bottom w:val="none" w:sz="0" w:space="0" w:color="auto"/>
        <w:right w:val="none" w:sz="0" w:space="0" w:color="auto"/>
      </w:divBdr>
    </w:div>
    <w:div w:id="1052735648">
      <w:bodyDiv w:val="1"/>
      <w:marLeft w:val="0"/>
      <w:marRight w:val="0"/>
      <w:marTop w:val="0"/>
      <w:marBottom w:val="0"/>
      <w:divBdr>
        <w:top w:val="none" w:sz="0" w:space="0" w:color="auto"/>
        <w:left w:val="none" w:sz="0" w:space="0" w:color="auto"/>
        <w:bottom w:val="none" w:sz="0" w:space="0" w:color="auto"/>
        <w:right w:val="none" w:sz="0" w:space="0" w:color="auto"/>
      </w:divBdr>
    </w:div>
    <w:div w:id="1129131760">
      <w:bodyDiv w:val="1"/>
      <w:marLeft w:val="0"/>
      <w:marRight w:val="0"/>
      <w:marTop w:val="0"/>
      <w:marBottom w:val="0"/>
      <w:divBdr>
        <w:top w:val="none" w:sz="0" w:space="0" w:color="auto"/>
        <w:left w:val="none" w:sz="0" w:space="0" w:color="auto"/>
        <w:bottom w:val="none" w:sz="0" w:space="0" w:color="auto"/>
        <w:right w:val="none" w:sz="0" w:space="0" w:color="auto"/>
      </w:divBdr>
    </w:div>
    <w:div w:id="173442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423</TotalTime>
  <Pages>1</Pages>
  <Words>420</Words>
  <Characters>2396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2811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Altınay</dc:creator>
  <cp:lastModifiedBy>Sinan</cp:lastModifiedBy>
  <cp:revision>105</cp:revision>
  <cp:lastPrinted>2024-05-13T07:39:00Z</cp:lastPrinted>
  <dcterms:created xsi:type="dcterms:W3CDTF">2016-09-21T11:51:00Z</dcterms:created>
  <dcterms:modified xsi:type="dcterms:W3CDTF">2024-05-13T07:40:00Z</dcterms:modified>
</cp:coreProperties>
</file>